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4AA6" w14:textId="573C2F93" w:rsidR="009B227B" w:rsidRDefault="009B227B" w:rsidP="009B227B">
      <w:pPr>
        <w:pStyle w:val="NormalWeb"/>
        <w:spacing w:before="264" w:beforeAutospacing="0" w:after="264" w:afterAutospacing="0"/>
      </w:pPr>
      <w:r>
        <w:rPr>
          <w:b/>
          <w:bCs/>
          <w:color w:val="252525"/>
        </w:rPr>
        <w:t xml:space="preserve">Abstract: </w:t>
      </w:r>
      <w:r w:rsidRPr="00324192">
        <w:rPr>
          <w:color w:val="252525"/>
        </w:rPr>
        <w:t xml:space="preserve">The IRS </w:t>
      </w:r>
      <w:r>
        <w:rPr>
          <w:color w:val="252525"/>
        </w:rPr>
        <w:t xml:space="preserve">generally begins </w:t>
      </w:r>
      <w:r w:rsidRPr="00324192">
        <w:rPr>
          <w:color w:val="252525"/>
        </w:rPr>
        <w:t>accepting</w:t>
      </w:r>
      <w:r>
        <w:rPr>
          <w:color w:val="252525"/>
        </w:rPr>
        <w:t xml:space="preserve"> the previous year’s </w:t>
      </w:r>
      <w:r w:rsidRPr="00324192">
        <w:rPr>
          <w:color w:val="252525"/>
        </w:rPr>
        <w:t>individual tax returns</w:t>
      </w:r>
      <w:r>
        <w:rPr>
          <w:color w:val="252525"/>
        </w:rPr>
        <w:t xml:space="preserve"> in late January.</w:t>
      </w:r>
      <w:r w:rsidRPr="00324192">
        <w:rPr>
          <w:color w:val="252525"/>
        </w:rPr>
        <w:t xml:space="preserve"> </w:t>
      </w:r>
      <w:r w:rsidR="00354979">
        <w:rPr>
          <w:color w:val="252525"/>
        </w:rPr>
        <w:t>So</w:t>
      </w:r>
      <w:r w:rsidR="00156BF0">
        <w:rPr>
          <w:color w:val="252525"/>
        </w:rPr>
        <w:t>,</w:t>
      </w:r>
      <w:r w:rsidR="00354979">
        <w:rPr>
          <w:color w:val="252525"/>
        </w:rPr>
        <w:t xml:space="preserve"> it’s time</w:t>
      </w:r>
      <w:r w:rsidR="002B09D9">
        <w:rPr>
          <w:color w:val="252525"/>
        </w:rPr>
        <w:t xml:space="preserve"> for taxpayers</w:t>
      </w:r>
      <w:r w:rsidR="00354979">
        <w:rPr>
          <w:color w:val="252525"/>
        </w:rPr>
        <w:t xml:space="preserve"> to start thinking about </w:t>
      </w:r>
      <w:r w:rsidR="00195AC9">
        <w:rPr>
          <w:color w:val="252525"/>
        </w:rPr>
        <w:t xml:space="preserve">getting </w:t>
      </w:r>
      <w:r w:rsidR="002B09D9">
        <w:rPr>
          <w:color w:val="252525"/>
        </w:rPr>
        <w:t>their tax</w:t>
      </w:r>
      <w:r w:rsidR="00195AC9">
        <w:rPr>
          <w:color w:val="252525"/>
        </w:rPr>
        <w:t xml:space="preserve"> return</w:t>
      </w:r>
      <w:r w:rsidR="002B09D9">
        <w:rPr>
          <w:color w:val="252525"/>
        </w:rPr>
        <w:t>s</w:t>
      </w:r>
      <w:r w:rsidR="00195AC9">
        <w:rPr>
          <w:color w:val="252525"/>
        </w:rPr>
        <w:t xml:space="preserve"> prepared.</w:t>
      </w:r>
      <w:r w:rsidR="002B09D9">
        <w:rPr>
          <w:color w:val="252525"/>
        </w:rPr>
        <w:t xml:space="preserve"> </w:t>
      </w:r>
      <w:r>
        <w:rPr>
          <w:color w:val="252525"/>
        </w:rPr>
        <w:t>Here are quick</w:t>
      </w:r>
      <w:r w:rsidRPr="00324192">
        <w:rPr>
          <w:color w:val="252525"/>
        </w:rPr>
        <w:t xml:space="preserve"> tips </w:t>
      </w:r>
      <w:r>
        <w:rPr>
          <w:color w:val="252525"/>
        </w:rPr>
        <w:t>taxpayers</w:t>
      </w:r>
      <w:r w:rsidR="002B09D9">
        <w:rPr>
          <w:color w:val="252525"/>
        </w:rPr>
        <w:t xml:space="preserve"> </w:t>
      </w:r>
      <w:r w:rsidR="00156BF0">
        <w:rPr>
          <w:color w:val="252525"/>
        </w:rPr>
        <w:t>can</w:t>
      </w:r>
      <w:r w:rsidR="002B09D9">
        <w:rPr>
          <w:color w:val="252525"/>
        </w:rPr>
        <w:t xml:space="preserve"> use</w:t>
      </w:r>
      <w:r>
        <w:rPr>
          <w:color w:val="252525"/>
        </w:rPr>
        <w:t xml:space="preserve"> to speed tax processing and </w:t>
      </w:r>
      <w:r w:rsidRPr="00324192">
        <w:rPr>
          <w:color w:val="252525"/>
        </w:rPr>
        <w:t>avoid hassles.</w:t>
      </w:r>
    </w:p>
    <w:p w14:paraId="55A3970C" w14:textId="77777777" w:rsidR="009B227B" w:rsidRPr="00DD2619" w:rsidRDefault="009B227B" w:rsidP="009B227B">
      <w:pPr>
        <w:pStyle w:val="NormalWeb"/>
        <w:spacing w:before="264" w:beforeAutospacing="0" w:after="264" w:afterAutospacing="0"/>
        <w:rPr>
          <w:b/>
          <w:bCs/>
          <w:color w:val="252525"/>
          <w:sz w:val="28"/>
          <w:szCs w:val="28"/>
        </w:rPr>
      </w:pPr>
      <w:r w:rsidRPr="00DD2619">
        <w:rPr>
          <w:b/>
          <w:bCs/>
          <w:color w:val="252525"/>
          <w:sz w:val="28"/>
          <w:szCs w:val="28"/>
        </w:rPr>
        <w:t xml:space="preserve">Smooth sailing:  Tips for easier navigation through tax season </w:t>
      </w:r>
    </w:p>
    <w:p w14:paraId="7FE691E7" w14:textId="77777777" w:rsidR="009B227B" w:rsidRPr="00324192" w:rsidRDefault="009B227B" w:rsidP="009B227B">
      <w:pPr>
        <w:pStyle w:val="NormalWeb"/>
        <w:spacing w:before="264" w:beforeAutospacing="0" w:after="264" w:afterAutospacing="0"/>
        <w:rPr>
          <w:color w:val="252525"/>
        </w:rPr>
      </w:pPr>
      <w:r w:rsidRPr="00324192">
        <w:rPr>
          <w:color w:val="252525"/>
        </w:rPr>
        <w:t xml:space="preserve">The IRS </w:t>
      </w:r>
      <w:r>
        <w:rPr>
          <w:color w:val="252525"/>
        </w:rPr>
        <w:t xml:space="preserve">generally begins </w:t>
      </w:r>
      <w:r w:rsidRPr="00324192">
        <w:rPr>
          <w:color w:val="252525"/>
        </w:rPr>
        <w:t>accepting</w:t>
      </w:r>
      <w:r>
        <w:rPr>
          <w:color w:val="252525"/>
        </w:rPr>
        <w:t xml:space="preserve"> the previous year’s </w:t>
      </w:r>
      <w:r w:rsidRPr="00324192">
        <w:rPr>
          <w:color w:val="252525"/>
        </w:rPr>
        <w:t>individual tax returns</w:t>
      </w:r>
      <w:r>
        <w:rPr>
          <w:color w:val="252525"/>
        </w:rPr>
        <w:t xml:space="preserve"> in late January.</w:t>
      </w:r>
      <w:r w:rsidRPr="00324192">
        <w:rPr>
          <w:color w:val="252525"/>
        </w:rPr>
        <w:t xml:space="preserve"> </w:t>
      </w:r>
      <w:r>
        <w:rPr>
          <w:color w:val="252525"/>
        </w:rPr>
        <w:t>Here are quick</w:t>
      </w:r>
      <w:r w:rsidRPr="00324192">
        <w:rPr>
          <w:color w:val="252525"/>
        </w:rPr>
        <w:t xml:space="preserve"> tips </w:t>
      </w:r>
      <w:r>
        <w:rPr>
          <w:color w:val="252525"/>
        </w:rPr>
        <w:t xml:space="preserve">you can use </w:t>
      </w:r>
      <w:r w:rsidRPr="00324192">
        <w:rPr>
          <w:color w:val="252525"/>
        </w:rPr>
        <w:t xml:space="preserve">to help speed </w:t>
      </w:r>
      <w:r>
        <w:rPr>
          <w:color w:val="252525"/>
        </w:rPr>
        <w:t xml:space="preserve">tax </w:t>
      </w:r>
      <w:r w:rsidRPr="00324192">
        <w:rPr>
          <w:color w:val="252525"/>
        </w:rPr>
        <w:t xml:space="preserve">processing and avoid hassles. </w:t>
      </w:r>
    </w:p>
    <w:p w14:paraId="4B78565C" w14:textId="303837E8" w:rsidR="009B227B" w:rsidRPr="00274170" w:rsidRDefault="009B227B" w:rsidP="009B227B">
      <w:pPr>
        <w:pStyle w:val="NormalWeb"/>
        <w:spacing w:before="264" w:beforeAutospacing="0" w:after="264" w:afterAutospacing="0"/>
        <w:rPr>
          <w:color w:val="252525"/>
        </w:rPr>
      </w:pPr>
      <w:r>
        <w:rPr>
          <w:color w:val="252525"/>
        </w:rPr>
        <w:t>For starters, c</w:t>
      </w:r>
      <w:r w:rsidRPr="00324192">
        <w:rPr>
          <w:color w:val="252525"/>
        </w:rPr>
        <w:t xml:space="preserve">ontact us </w:t>
      </w:r>
      <w:r>
        <w:rPr>
          <w:color w:val="252525"/>
        </w:rPr>
        <w:t xml:space="preserve">soon </w:t>
      </w:r>
      <w:r w:rsidRPr="00324192">
        <w:rPr>
          <w:color w:val="252525"/>
        </w:rPr>
        <w:t xml:space="preserve">for </w:t>
      </w:r>
      <w:r>
        <w:rPr>
          <w:color w:val="252525"/>
        </w:rPr>
        <w:t xml:space="preserve">your tax preparation appointment. </w:t>
      </w:r>
      <w:r w:rsidRPr="005E24A1">
        <w:rPr>
          <w:rStyle w:val="Emphasis"/>
          <w:i w:val="0"/>
          <w:iCs w:val="0"/>
          <w:color w:val="252525"/>
        </w:rPr>
        <w:t>Gather all documents</w:t>
      </w:r>
      <w:r w:rsidRPr="00324192">
        <w:rPr>
          <w:color w:val="252525"/>
        </w:rPr>
        <w:t xml:space="preserve"> needed to prepare an accurate return</w:t>
      </w:r>
      <w:r>
        <w:rPr>
          <w:color w:val="252525"/>
        </w:rPr>
        <w:t>, including</w:t>
      </w:r>
      <w:r w:rsidRPr="00324192">
        <w:rPr>
          <w:color w:val="252525"/>
        </w:rPr>
        <w:t xml:space="preserve"> W-2</w:t>
      </w:r>
      <w:r>
        <w:rPr>
          <w:color w:val="252525"/>
        </w:rPr>
        <w:t xml:space="preserve">s, </w:t>
      </w:r>
      <w:r w:rsidRPr="00324192">
        <w:rPr>
          <w:color w:val="252525"/>
        </w:rPr>
        <w:t>1099 forms</w:t>
      </w:r>
      <w:r>
        <w:rPr>
          <w:color w:val="252525"/>
        </w:rPr>
        <w:t xml:space="preserve">, and statements of interest paid or received. </w:t>
      </w:r>
      <w:r w:rsidRPr="00274170">
        <w:rPr>
          <w:color w:val="252525"/>
        </w:rPr>
        <w:t xml:space="preserve">Failure to </w:t>
      </w:r>
      <w:r>
        <w:rPr>
          <w:color w:val="252525"/>
        </w:rPr>
        <w:t>provide</w:t>
      </w:r>
      <w:r w:rsidRPr="00274170">
        <w:rPr>
          <w:color w:val="252525"/>
        </w:rPr>
        <w:t xml:space="preserve"> </w:t>
      </w:r>
      <w:r w:rsidR="00FE2063">
        <w:rPr>
          <w:color w:val="252525"/>
        </w:rPr>
        <w:t xml:space="preserve">all of </w:t>
      </w:r>
      <w:r w:rsidRPr="00274170">
        <w:rPr>
          <w:color w:val="252525"/>
        </w:rPr>
        <w:t>this information means a return is incomplete</w:t>
      </w:r>
      <w:r>
        <w:rPr>
          <w:color w:val="252525"/>
        </w:rPr>
        <w:t xml:space="preserve">, which may then require additional processing and delay any refund that’s due.  </w:t>
      </w:r>
    </w:p>
    <w:p w14:paraId="6295E29C" w14:textId="77777777" w:rsidR="009B227B" w:rsidRPr="00324192" w:rsidRDefault="009B227B" w:rsidP="009B227B">
      <w:pPr>
        <w:rPr>
          <w:rFonts w:ascii="Times New Roman" w:eastAsia="Times New Roman" w:hAnsi="Times New Roman" w:cs="Times New Roman"/>
          <w:sz w:val="24"/>
          <w:szCs w:val="24"/>
        </w:rPr>
      </w:pPr>
      <w:r>
        <w:rPr>
          <w:rFonts w:ascii="Times New Roman" w:hAnsi="Times New Roman" w:cs="Times New Roman"/>
          <w:color w:val="252525"/>
          <w:sz w:val="24"/>
          <w:szCs w:val="24"/>
        </w:rPr>
        <w:t xml:space="preserve">Be accurate. Ensure that every name on your tax return is spelled correctly, and that each Social Security number on the return matches the number on the Social Security card. If you supply a bank account number, double check it. </w:t>
      </w:r>
    </w:p>
    <w:p w14:paraId="2B2356AF" w14:textId="66E1374C" w:rsidR="009B227B" w:rsidRPr="00324192" w:rsidRDefault="00766F73" w:rsidP="009B227B">
      <w:pPr>
        <w:pStyle w:val="NormalWeb"/>
        <w:spacing w:before="264" w:beforeAutospacing="0" w:after="264" w:afterAutospacing="0"/>
        <w:rPr>
          <w:b/>
          <w:bCs/>
          <w:color w:val="252525"/>
        </w:rPr>
      </w:pPr>
      <w:bookmarkStart w:id="0" w:name="keyword"/>
      <w:r>
        <w:rPr>
          <w:b/>
          <w:bCs/>
          <w:color w:val="252525"/>
        </w:rPr>
        <w:t>Possible penalties</w:t>
      </w:r>
    </w:p>
    <w:p w14:paraId="05C15384" w14:textId="6E659BE9" w:rsidR="009B227B" w:rsidRPr="00324192" w:rsidRDefault="009B227B" w:rsidP="009B227B">
      <w:pPr>
        <w:pStyle w:val="NormalWeb"/>
        <w:spacing w:before="264" w:beforeAutospacing="0" w:after="264" w:afterAutospacing="0"/>
        <w:rPr>
          <w:color w:val="252525"/>
        </w:rPr>
      </w:pPr>
      <w:r w:rsidRPr="00324192">
        <w:rPr>
          <w:color w:val="252525"/>
        </w:rPr>
        <w:t>What if you</w:t>
      </w:r>
      <w:r>
        <w:rPr>
          <w:color w:val="252525"/>
        </w:rPr>
        <w:t xml:space="preserve"> file late or </w:t>
      </w:r>
      <w:r w:rsidRPr="00324192">
        <w:rPr>
          <w:color w:val="252525"/>
        </w:rPr>
        <w:t>can’t pay your tax bill? Separate penalties apply for failing to pay and failing to file</w:t>
      </w:r>
      <w:r>
        <w:rPr>
          <w:color w:val="252525"/>
        </w:rPr>
        <w:t>. Both are based on a p</w:t>
      </w:r>
      <w:r w:rsidRPr="00324192">
        <w:rPr>
          <w:color w:val="252525"/>
        </w:rPr>
        <w:t xml:space="preserve">ercentage of the </w:t>
      </w:r>
      <w:r w:rsidR="00A751EE">
        <w:rPr>
          <w:color w:val="252525"/>
        </w:rPr>
        <w:t xml:space="preserve">unpaid or late </w:t>
      </w:r>
      <w:r w:rsidRPr="00324192">
        <w:rPr>
          <w:color w:val="252525"/>
        </w:rPr>
        <w:t>taxes</w:t>
      </w:r>
      <w:r w:rsidR="00A751EE">
        <w:rPr>
          <w:color w:val="252525"/>
        </w:rPr>
        <w:t>.</w:t>
      </w:r>
      <w:r>
        <w:rPr>
          <w:color w:val="252525"/>
        </w:rPr>
        <w:t xml:space="preserve"> You can avoid late filing by obtaining</w:t>
      </w:r>
      <w:r>
        <w:rPr>
          <w:rStyle w:val="bestsection"/>
        </w:rPr>
        <w:t xml:space="preserve"> an extension of the time to file </w:t>
      </w:r>
      <w:r w:rsidRPr="00324192">
        <w:rPr>
          <w:rStyle w:val="bestsection"/>
        </w:rPr>
        <w:t>(until October 1</w:t>
      </w:r>
      <w:r>
        <w:rPr>
          <w:rStyle w:val="bestsection"/>
        </w:rPr>
        <w:t>6</w:t>
      </w:r>
      <w:r w:rsidR="00E074BC">
        <w:rPr>
          <w:rStyle w:val="bestsection"/>
        </w:rPr>
        <w:t xml:space="preserve"> this year</w:t>
      </w:r>
      <w:r w:rsidRPr="00324192">
        <w:rPr>
          <w:rStyle w:val="bestsection"/>
        </w:rPr>
        <w:t>)</w:t>
      </w:r>
      <w:r>
        <w:rPr>
          <w:rStyle w:val="bestsection"/>
        </w:rPr>
        <w:t xml:space="preserve">. However, you must still pay any taxes due by the regular deadline or face possible penalties. </w:t>
      </w:r>
    </w:p>
    <w:p w14:paraId="64AD9D8E" w14:textId="77777777" w:rsidR="009B227B" w:rsidRPr="00206419" w:rsidRDefault="009B227B" w:rsidP="009B227B">
      <w:pPr>
        <w:pStyle w:val="NormalWeb"/>
        <w:spacing w:before="264" w:beforeAutospacing="0" w:after="264" w:afterAutospacing="0"/>
      </w:pPr>
      <w:r w:rsidRPr="00324192">
        <w:rPr>
          <w:rStyle w:val="bestsection"/>
        </w:rPr>
        <w:t>The</w:t>
      </w:r>
      <w:r>
        <w:rPr>
          <w:rStyle w:val="bestsection"/>
        </w:rPr>
        <w:t>se</w:t>
      </w:r>
      <w:r w:rsidRPr="00324192">
        <w:rPr>
          <w:rStyle w:val="bestsection"/>
        </w:rPr>
        <w:t xml:space="preserve"> penalties can be quite severe</w:t>
      </w:r>
      <w:r>
        <w:rPr>
          <w:rStyle w:val="bestsection"/>
        </w:rPr>
        <w:t xml:space="preserve">, but if the lateness occurs for a “reasonable cause,” such as illness, the IRS may excuse it. </w:t>
      </w:r>
      <w:r w:rsidRPr="00324192">
        <w:t xml:space="preserve">Contact us </w:t>
      </w:r>
      <w:r>
        <w:t>with your</w:t>
      </w:r>
      <w:r w:rsidRPr="00324192">
        <w:t xml:space="preserve"> questions</w:t>
      </w:r>
      <w:r>
        <w:t xml:space="preserve">. </w:t>
      </w:r>
      <w:bookmarkEnd w:id="0"/>
      <w:r>
        <w:rPr>
          <w:rStyle w:val="Strong"/>
          <w:rFonts w:ascii="Arial" w:hAnsi="Arial" w:cs="Arial"/>
          <w:caps/>
          <w:color w:val="77A22D"/>
          <w:sz w:val="21"/>
          <w:szCs w:val="21"/>
        </w:rPr>
        <w:t xml:space="preserve"> </w:t>
      </w:r>
    </w:p>
    <w:p w14:paraId="732FC957" w14:textId="73825009" w:rsidR="00206419" w:rsidRPr="00206419" w:rsidRDefault="00206419" w:rsidP="00C650C8">
      <w:pPr>
        <w:pStyle w:val="NormalWeb"/>
        <w:spacing w:before="264" w:beforeAutospacing="0" w:after="264" w:afterAutospacing="0"/>
      </w:pPr>
    </w:p>
    <w:sectPr w:rsidR="00206419" w:rsidRPr="00206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5D9"/>
    <w:multiLevelType w:val="hybridMultilevel"/>
    <w:tmpl w:val="FD00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79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8"/>
    <w:rsid w:val="00000557"/>
    <w:rsid w:val="00014895"/>
    <w:rsid w:val="00017A4D"/>
    <w:rsid w:val="00017AB0"/>
    <w:rsid w:val="000300C2"/>
    <w:rsid w:val="000309AD"/>
    <w:rsid w:val="00037CE0"/>
    <w:rsid w:val="000430AA"/>
    <w:rsid w:val="000738A6"/>
    <w:rsid w:val="00096D3C"/>
    <w:rsid w:val="00097410"/>
    <w:rsid w:val="000F2164"/>
    <w:rsid w:val="000F4CF0"/>
    <w:rsid w:val="001010B7"/>
    <w:rsid w:val="00130ABF"/>
    <w:rsid w:val="00156BF0"/>
    <w:rsid w:val="00163EF6"/>
    <w:rsid w:val="00195AC9"/>
    <w:rsid w:val="001A0467"/>
    <w:rsid w:val="001A257F"/>
    <w:rsid w:val="001E5739"/>
    <w:rsid w:val="00206419"/>
    <w:rsid w:val="002105C9"/>
    <w:rsid w:val="0021362D"/>
    <w:rsid w:val="00223A44"/>
    <w:rsid w:val="00232E2F"/>
    <w:rsid w:val="00253A86"/>
    <w:rsid w:val="00256CCD"/>
    <w:rsid w:val="00265B40"/>
    <w:rsid w:val="00274170"/>
    <w:rsid w:val="002750CE"/>
    <w:rsid w:val="00283871"/>
    <w:rsid w:val="002B09D9"/>
    <w:rsid w:val="002F77D4"/>
    <w:rsid w:val="00324192"/>
    <w:rsid w:val="00331D07"/>
    <w:rsid w:val="00354979"/>
    <w:rsid w:val="00360907"/>
    <w:rsid w:val="00365718"/>
    <w:rsid w:val="00372198"/>
    <w:rsid w:val="0037320B"/>
    <w:rsid w:val="003742CC"/>
    <w:rsid w:val="003857DA"/>
    <w:rsid w:val="003C3112"/>
    <w:rsid w:val="003E16E8"/>
    <w:rsid w:val="003E25FA"/>
    <w:rsid w:val="003E6E84"/>
    <w:rsid w:val="0040412A"/>
    <w:rsid w:val="00413435"/>
    <w:rsid w:val="00426326"/>
    <w:rsid w:val="00465189"/>
    <w:rsid w:val="004666E0"/>
    <w:rsid w:val="00477642"/>
    <w:rsid w:val="00477A9E"/>
    <w:rsid w:val="0049648E"/>
    <w:rsid w:val="004A39D9"/>
    <w:rsid w:val="004C6FC7"/>
    <w:rsid w:val="004D6B2D"/>
    <w:rsid w:val="004E6DDB"/>
    <w:rsid w:val="004F4349"/>
    <w:rsid w:val="00521EEC"/>
    <w:rsid w:val="00524F5F"/>
    <w:rsid w:val="0056378F"/>
    <w:rsid w:val="0056506A"/>
    <w:rsid w:val="00595D16"/>
    <w:rsid w:val="005C05DD"/>
    <w:rsid w:val="005E24A1"/>
    <w:rsid w:val="00614995"/>
    <w:rsid w:val="00627BBA"/>
    <w:rsid w:val="006439F3"/>
    <w:rsid w:val="00647CBF"/>
    <w:rsid w:val="0068731C"/>
    <w:rsid w:val="00694B7B"/>
    <w:rsid w:val="006C42CB"/>
    <w:rsid w:val="006D021E"/>
    <w:rsid w:val="00704603"/>
    <w:rsid w:val="00715C26"/>
    <w:rsid w:val="00735237"/>
    <w:rsid w:val="00766F73"/>
    <w:rsid w:val="00787F4A"/>
    <w:rsid w:val="00795819"/>
    <w:rsid w:val="00797907"/>
    <w:rsid w:val="007B6526"/>
    <w:rsid w:val="007E180C"/>
    <w:rsid w:val="00812AE3"/>
    <w:rsid w:val="008232B0"/>
    <w:rsid w:val="00856BD9"/>
    <w:rsid w:val="00891400"/>
    <w:rsid w:val="008916BF"/>
    <w:rsid w:val="008A0D47"/>
    <w:rsid w:val="008A620F"/>
    <w:rsid w:val="008C12CF"/>
    <w:rsid w:val="008C3C23"/>
    <w:rsid w:val="008C4395"/>
    <w:rsid w:val="008F27F3"/>
    <w:rsid w:val="0090419C"/>
    <w:rsid w:val="0090727F"/>
    <w:rsid w:val="00910663"/>
    <w:rsid w:val="00915F0D"/>
    <w:rsid w:val="009601A9"/>
    <w:rsid w:val="00967ED5"/>
    <w:rsid w:val="0097207C"/>
    <w:rsid w:val="00983AD1"/>
    <w:rsid w:val="009851B1"/>
    <w:rsid w:val="0099023F"/>
    <w:rsid w:val="009B227B"/>
    <w:rsid w:val="009D6C53"/>
    <w:rsid w:val="009E1577"/>
    <w:rsid w:val="009E394A"/>
    <w:rsid w:val="00A2256F"/>
    <w:rsid w:val="00A241E2"/>
    <w:rsid w:val="00A50B85"/>
    <w:rsid w:val="00A53734"/>
    <w:rsid w:val="00A57205"/>
    <w:rsid w:val="00A57FDF"/>
    <w:rsid w:val="00A751EE"/>
    <w:rsid w:val="00A75893"/>
    <w:rsid w:val="00A77A26"/>
    <w:rsid w:val="00A8044F"/>
    <w:rsid w:val="00A8174D"/>
    <w:rsid w:val="00A9319B"/>
    <w:rsid w:val="00AA1824"/>
    <w:rsid w:val="00AA62D2"/>
    <w:rsid w:val="00AB35C1"/>
    <w:rsid w:val="00B00A44"/>
    <w:rsid w:val="00B15EFF"/>
    <w:rsid w:val="00B405AC"/>
    <w:rsid w:val="00B559AF"/>
    <w:rsid w:val="00B55C60"/>
    <w:rsid w:val="00B62FFD"/>
    <w:rsid w:val="00B70C0E"/>
    <w:rsid w:val="00B714B4"/>
    <w:rsid w:val="00B94720"/>
    <w:rsid w:val="00BB1639"/>
    <w:rsid w:val="00BB1C51"/>
    <w:rsid w:val="00BB37F6"/>
    <w:rsid w:val="00BC0555"/>
    <w:rsid w:val="00BD0738"/>
    <w:rsid w:val="00BF1C55"/>
    <w:rsid w:val="00BF221C"/>
    <w:rsid w:val="00C31C95"/>
    <w:rsid w:val="00C41926"/>
    <w:rsid w:val="00C50F1D"/>
    <w:rsid w:val="00C61DE1"/>
    <w:rsid w:val="00C650C8"/>
    <w:rsid w:val="00C81798"/>
    <w:rsid w:val="00CC2788"/>
    <w:rsid w:val="00CC28B4"/>
    <w:rsid w:val="00CE507A"/>
    <w:rsid w:val="00CF0B76"/>
    <w:rsid w:val="00D3159E"/>
    <w:rsid w:val="00D41B8E"/>
    <w:rsid w:val="00D5553E"/>
    <w:rsid w:val="00D65AED"/>
    <w:rsid w:val="00D74D27"/>
    <w:rsid w:val="00D81915"/>
    <w:rsid w:val="00D957B9"/>
    <w:rsid w:val="00DA410F"/>
    <w:rsid w:val="00DA5D50"/>
    <w:rsid w:val="00DC667D"/>
    <w:rsid w:val="00DD2619"/>
    <w:rsid w:val="00DD30BB"/>
    <w:rsid w:val="00DD76CC"/>
    <w:rsid w:val="00DE6F5B"/>
    <w:rsid w:val="00DF4544"/>
    <w:rsid w:val="00E074BC"/>
    <w:rsid w:val="00E3672F"/>
    <w:rsid w:val="00E552B9"/>
    <w:rsid w:val="00E57180"/>
    <w:rsid w:val="00E61503"/>
    <w:rsid w:val="00E64574"/>
    <w:rsid w:val="00E66B71"/>
    <w:rsid w:val="00E752DD"/>
    <w:rsid w:val="00E92764"/>
    <w:rsid w:val="00E94777"/>
    <w:rsid w:val="00E94FD6"/>
    <w:rsid w:val="00EA10E2"/>
    <w:rsid w:val="00EF7ABA"/>
    <w:rsid w:val="00F1761C"/>
    <w:rsid w:val="00F200BD"/>
    <w:rsid w:val="00F26EFF"/>
    <w:rsid w:val="00F354B7"/>
    <w:rsid w:val="00F52AB7"/>
    <w:rsid w:val="00F703E2"/>
    <w:rsid w:val="00F722CA"/>
    <w:rsid w:val="00FA1297"/>
    <w:rsid w:val="00FC000B"/>
    <w:rsid w:val="00FE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680"/>
  <w15:chartTrackingRefBased/>
  <w15:docId w15:val="{A32222C3-F1CC-4918-BE90-C06D8129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6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6E8"/>
    <w:rPr>
      <w:b/>
      <w:bCs/>
    </w:rPr>
  </w:style>
  <w:style w:type="character" w:styleId="Emphasis">
    <w:name w:val="Emphasis"/>
    <w:basedOn w:val="DefaultParagraphFont"/>
    <w:uiPriority w:val="20"/>
    <w:qFormat/>
    <w:rsid w:val="003E16E8"/>
    <w:rPr>
      <w:i/>
      <w:iCs/>
    </w:rPr>
  </w:style>
  <w:style w:type="character" w:styleId="Hyperlink">
    <w:name w:val="Hyperlink"/>
    <w:basedOn w:val="DefaultParagraphFont"/>
    <w:uiPriority w:val="99"/>
    <w:unhideWhenUsed/>
    <w:rsid w:val="003E16E8"/>
    <w:rPr>
      <w:color w:val="0000FF"/>
      <w:u w:val="single"/>
    </w:rPr>
  </w:style>
  <w:style w:type="character" w:customStyle="1" w:styleId="hit">
    <w:name w:val="hit"/>
    <w:basedOn w:val="DefaultParagraphFont"/>
    <w:rsid w:val="003E16E8"/>
  </w:style>
  <w:style w:type="character" w:customStyle="1" w:styleId="c-doc-para-bold">
    <w:name w:val="c-doc-para-bold"/>
    <w:basedOn w:val="DefaultParagraphFont"/>
    <w:rsid w:val="003E16E8"/>
  </w:style>
  <w:style w:type="character" w:customStyle="1" w:styleId="c-doc-para-italic">
    <w:name w:val="c-doc-para-italic"/>
    <w:basedOn w:val="DefaultParagraphFont"/>
    <w:rsid w:val="003E16E8"/>
  </w:style>
  <w:style w:type="character" w:customStyle="1" w:styleId="bestsection">
    <w:name w:val="best_section"/>
    <w:basedOn w:val="DefaultParagraphFont"/>
    <w:rsid w:val="003E16E8"/>
  </w:style>
  <w:style w:type="paragraph" w:styleId="ListParagraph">
    <w:name w:val="List Paragraph"/>
    <w:basedOn w:val="Normal"/>
    <w:uiPriority w:val="34"/>
    <w:qFormat/>
    <w:rsid w:val="00704603"/>
    <w:pPr>
      <w:ind w:left="720"/>
      <w:contextualSpacing/>
    </w:pPr>
  </w:style>
  <w:style w:type="character" w:styleId="UnresolvedMention">
    <w:name w:val="Unresolved Mention"/>
    <w:basedOn w:val="DefaultParagraphFont"/>
    <w:uiPriority w:val="99"/>
    <w:semiHidden/>
    <w:unhideWhenUsed/>
    <w:rsid w:val="00206419"/>
    <w:rPr>
      <w:color w:val="605E5C"/>
      <w:shd w:val="clear" w:color="auto" w:fill="E1DFDD"/>
    </w:rPr>
  </w:style>
  <w:style w:type="paragraph" w:styleId="Revision">
    <w:name w:val="Revision"/>
    <w:hidden/>
    <w:uiPriority w:val="99"/>
    <w:semiHidden/>
    <w:rsid w:val="00D74D27"/>
    <w:pPr>
      <w:spacing w:after="0" w:line="240" w:lineRule="auto"/>
    </w:pPr>
  </w:style>
  <w:style w:type="character" w:styleId="CommentReference">
    <w:name w:val="annotation reference"/>
    <w:basedOn w:val="DefaultParagraphFont"/>
    <w:uiPriority w:val="99"/>
    <w:semiHidden/>
    <w:unhideWhenUsed/>
    <w:rsid w:val="0049648E"/>
    <w:rPr>
      <w:sz w:val="16"/>
      <w:szCs w:val="16"/>
    </w:rPr>
  </w:style>
  <w:style w:type="paragraph" w:styleId="CommentText">
    <w:name w:val="annotation text"/>
    <w:basedOn w:val="Normal"/>
    <w:link w:val="CommentTextChar"/>
    <w:uiPriority w:val="99"/>
    <w:unhideWhenUsed/>
    <w:rsid w:val="0049648E"/>
    <w:pPr>
      <w:spacing w:line="240" w:lineRule="auto"/>
    </w:pPr>
    <w:rPr>
      <w:sz w:val="20"/>
      <w:szCs w:val="20"/>
    </w:rPr>
  </w:style>
  <w:style w:type="character" w:customStyle="1" w:styleId="CommentTextChar">
    <w:name w:val="Comment Text Char"/>
    <w:basedOn w:val="DefaultParagraphFont"/>
    <w:link w:val="CommentText"/>
    <w:uiPriority w:val="99"/>
    <w:rsid w:val="0049648E"/>
    <w:rPr>
      <w:sz w:val="20"/>
      <w:szCs w:val="20"/>
    </w:rPr>
  </w:style>
  <w:style w:type="paragraph" w:styleId="CommentSubject">
    <w:name w:val="annotation subject"/>
    <w:basedOn w:val="CommentText"/>
    <w:next w:val="CommentText"/>
    <w:link w:val="CommentSubjectChar"/>
    <w:uiPriority w:val="99"/>
    <w:semiHidden/>
    <w:unhideWhenUsed/>
    <w:rsid w:val="0049648E"/>
    <w:rPr>
      <w:b/>
      <w:bCs/>
    </w:rPr>
  </w:style>
  <w:style w:type="character" w:customStyle="1" w:styleId="CommentSubjectChar">
    <w:name w:val="Comment Subject Char"/>
    <w:basedOn w:val="CommentTextChar"/>
    <w:link w:val="CommentSubject"/>
    <w:uiPriority w:val="99"/>
    <w:semiHidden/>
    <w:rsid w:val="00496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5706">
      <w:bodyDiv w:val="1"/>
      <w:marLeft w:val="0"/>
      <w:marRight w:val="0"/>
      <w:marTop w:val="0"/>
      <w:marBottom w:val="0"/>
      <w:divBdr>
        <w:top w:val="none" w:sz="0" w:space="0" w:color="auto"/>
        <w:left w:val="none" w:sz="0" w:space="0" w:color="auto"/>
        <w:bottom w:val="none" w:sz="0" w:space="0" w:color="auto"/>
        <w:right w:val="none" w:sz="0" w:space="0" w:color="auto"/>
      </w:divBdr>
    </w:div>
    <w:div w:id="819468479">
      <w:bodyDiv w:val="1"/>
      <w:marLeft w:val="0"/>
      <w:marRight w:val="0"/>
      <w:marTop w:val="0"/>
      <w:marBottom w:val="0"/>
      <w:divBdr>
        <w:top w:val="none" w:sz="0" w:space="0" w:color="auto"/>
        <w:left w:val="none" w:sz="0" w:space="0" w:color="auto"/>
        <w:bottom w:val="none" w:sz="0" w:space="0" w:color="auto"/>
        <w:right w:val="none" w:sz="0" w:space="0" w:color="auto"/>
      </w:divBdr>
    </w:div>
    <w:div w:id="1700740910">
      <w:bodyDiv w:val="1"/>
      <w:marLeft w:val="0"/>
      <w:marRight w:val="0"/>
      <w:marTop w:val="0"/>
      <w:marBottom w:val="0"/>
      <w:divBdr>
        <w:top w:val="none" w:sz="0" w:space="0" w:color="auto"/>
        <w:left w:val="none" w:sz="0" w:space="0" w:color="auto"/>
        <w:bottom w:val="none" w:sz="0" w:space="0" w:color="auto"/>
        <w:right w:val="none" w:sz="0" w:space="0" w:color="auto"/>
      </w:divBdr>
    </w:div>
    <w:div w:id="1791975321">
      <w:bodyDiv w:val="1"/>
      <w:marLeft w:val="0"/>
      <w:marRight w:val="0"/>
      <w:marTop w:val="0"/>
      <w:marBottom w:val="0"/>
      <w:divBdr>
        <w:top w:val="none" w:sz="0" w:space="0" w:color="auto"/>
        <w:left w:val="none" w:sz="0" w:space="0" w:color="auto"/>
        <w:bottom w:val="none" w:sz="0" w:space="0" w:color="auto"/>
        <w:right w:val="none" w:sz="0" w:space="0" w:color="auto"/>
      </w:divBdr>
    </w:div>
    <w:div w:id="1824542859">
      <w:bodyDiv w:val="1"/>
      <w:marLeft w:val="0"/>
      <w:marRight w:val="0"/>
      <w:marTop w:val="0"/>
      <w:marBottom w:val="0"/>
      <w:divBdr>
        <w:top w:val="none" w:sz="0" w:space="0" w:color="auto"/>
        <w:left w:val="none" w:sz="0" w:space="0" w:color="auto"/>
        <w:bottom w:val="none" w:sz="0" w:space="0" w:color="auto"/>
        <w:right w:val="none" w:sz="0" w:space="0" w:color="auto"/>
      </w:divBdr>
    </w:div>
    <w:div w:id="1965043948">
      <w:bodyDiv w:val="1"/>
      <w:marLeft w:val="0"/>
      <w:marRight w:val="0"/>
      <w:marTop w:val="0"/>
      <w:marBottom w:val="0"/>
      <w:divBdr>
        <w:top w:val="none" w:sz="0" w:space="0" w:color="auto"/>
        <w:left w:val="none" w:sz="0" w:space="0" w:color="auto"/>
        <w:bottom w:val="none" w:sz="0" w:space="0" w:color="auto"/>
        <w:right w:val="none" w:sz="0" w:space="0" w:color="auto"/>
      </w:divBdr>
    </w:div>
    <w:div w:id="20583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96E10-B099-4FA5-9D11-E49802D775F7}">
  <ds:schemaRefs>
    <ds:schemaRef ds:uri="3f3b3382-7005-45e0-adac-ca66d19e4502"/>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5780ff4a-8397-4f78-a7bb-31364ea346f1"/>
    <ds:schemaRef ds:uri="http://schemas.microsoft.com/office/2006/documentManagement/types"/>
    <ds:schemaRef ds:uri="http://schemas.microsoft.com/sharepoint/v3"/>
    <ds:schemaRef ds:uri="http://purl.org/dc/dcmitype/"/>
  </ds:schemaRefs>
</ds:datastoreItem>
</file>

<file path=customXml/itemProps2.xml><?xml version="1.0" encoding="utf-8"?>
<ds:datastoreItem xmlns:ds="http://schemas.openxmlformats.org/officeDocument/2006/customXml" ds:itemID="{75A39E86-156B-4C6B-89E7-F775411C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91754-15FF-48F5-8157-D03D1452F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Teresa Ambord</cp:lastModifiedBy>
  <cp:revision>2</cp:revision>
  <dcterms:created xsi:type="dcterms:W3CDTF">2022-11-15T18:13:00Z</dcterms:created>
  <dcterms:modified xsi:type="dcterms:W3CDTF">2022-11-15T18:13:00Z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